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496D" w14:textId="43A19B7C" w:rsidR="00F420AE" w:rsidRDefault="00F420AE" w:rsidP="005734B9">
      <w:pPr>
        <w:jc w:val="right"/>
        <w:rPr>
          <w:rFonts w:cs="B Titr"/>
          <w:rtl/>
          <w:lang w:bidi="fa-IR"/>
        </w:rPr>
      </w:pPr>
      <w:r>
        <w:rPr>
          <w:noProof/>
        </w:rPr>
        <w:drawing>
          <wp:inline distT="0" distB="0" distL="0" distR="0" wp14:anchorId="29D6C96D" wp14:editId="374546F2">
            <wp:extent cx="1118870" cy="66675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29" cy="6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85F4" w14:textId="6C28EDAD" w:rsidR="00C926E8" w:rsidRDefault="008A1E7C" w:rsidP="00266C08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پرسشنامه ارز</w:t>
      </w:r>
      <w:r w:rsidR="00266C08">
        <w:rPr>
          <w:rFonts w:cs="B Titr" w:hint="cs"/>
          <w:rtl/>
          <w:lang w:bidi="fa-IR"/>
        </w:rPr>
        <w:t>یابی</w:t>
      </w:r>
      <w:r w:rsidR="000E434D">
        <w:rPr>
          <w:rFonts w:cs="B Titr" w:hint="cs"/>
          <w:rtl/>
          <w:lang w:bidi="fa-IR"/>
        </w:rPr>
        <w:t xml:space="preserve"> </w:t>
      </w:r>
      <w:r w:rsidR="00266C08">
        <w:rPr>
          <w:rFonts w:cs="B Titr" w:hint="cs"/>
          <w:rtl/>
          <w:lang w:bidi="fa-IR"/>
        </w:rPr>
        <w:t>اعضای هیات علمی(بالینی و علوم پایه)</w:t>
      </w:r>
      <w:r>
        <w:rPr>
          <w:rFonts w:cs="B Titr" w:hint="cs"/>
          <w:rtl/>
          <w:lang w:bidi="fa-IR"/>
        </w:rPr>
        <w:t xml:space="preserve"> توسط فراگیران از نظر اخلاق حرفه ای</w:t>
      </w:r>
    </w:p>
    <w:p w14:paraId="1E84D27C" w14:textId="673789C7" w:rsidR="00C926E8" w:rsidRDefault="00C926E8" w:rsidP="005734B9">
      <w:pPr>
        <w:jc w:val="right"/>
        <w:rPr>
          <w:rFonts w:cs="B Titr"/>
          <w:rtl/>
          <w:lang w:bidi="fa-IR"/>
        </w:rPr>
      </w:pPr>
    </w:p>
    <w:p w14:paraId="50AB8BE2" w14:textId="555504B4" w:rsidR="00C926E8" w:rsidRPr="005734B9" w:rsidRDefault="005734B9" w:rsidP="004E446A">
      <w:pPr>
        <w:shd w:val="clear" w:color="auto" w:fill="FFFFFF" w:themeFill="background1"/>
        <w:jc w:val="both"/>
        <w:rPr>
          <w:rFonts w:cs="B Nazanin"/>
          <w:b/>
          <w:bCs/>
          <w:rtl/>
          <w:lang w:bidi="fa-IR"/>
        </w:rPr>
      </w:pPr>
      <w:r w:rsidRPr="00C926E8">
        <w:rPr>
          <w:rFonts w:cs="B Nazanin" w:hint="cs"/>
          <w:b/>
          <w:bCs/>
          <w:rtl/>
          <w:lang w:bidi="fa-IR"/>
        </w:rPr>
        <w:t>دانشجوی</w:t>
      </w:r>
      <w:r>
        <w:rPr>
          <w:rFonts w:cs="B Nazanin" w:hint="cs"/>
          <w:b/>
          <w:bCs/>
          <w:rtl/>
          <w:lang w:bidi="fa-IR"/>
        </w:rPr>
        <w:t xml:space="preserve">ان عزیز، همانطور که می دانید </w:t>
      </w:r>
      <w:r w:rsidR="00266C08">
        <w:rPr>
          <w:rFonts w:cs="B Nazanin" w:hint="cs"/>
          <w:b/>
          <w:bCs/>
          <w:rtl/>
          <w:lang w:bidi="fa-IR"/>
        </w:rPr>
        <w:t>رعایت اخلاق</w:t>
      </w:r>
      <w:r>
        <w:rPr>
          <w:rFonts w:cs="B Nazanin" w:hint="cs"/>
          <w:b/>
          <w:bCs/>
          <w:rtl/>
          <w:lang w:bidi="fa-IR"/>
        </w:rPr>
        <w:t xml:space="preserve"> حرفه ای </w:t>
      </w:r>
      <w:r w:rsidR="00266C08">
        <w:rPr>
          <w:rFonts w:cs="B Nazanin" w:hint="cs"/>
          <w:b/>
          <w:bCs/>
          <w:rtl/>
          <w:lang w:bidi="fa-IR"/>
        </w:rPr>
        <w:t xml:space="preserve">توسط اعضای هیات علمی </w:t>
      </w:r>
      <w:r>
        <w:rPr>
          <w:rFonts w:cs="B Nazanin" w:hint="cs"/>
          <w:b/>
          <w:bCs/>
          <w:rtl/>
          <w:lang w:bidi="fa-IR"/>
        </w:rPr>
        <w:t xml:space="preserve">از اهمیت زیادی برخوردار است.پرسشنامه زیر با هدف </w:t>
      </w:r>
      <w:r w:rsidR="00266C08">
        <w:rPr>
          <w:rFonts w:cs="B Nazanin" w:hint="cs"/>
          <w:b/>
          <w:bCs/>
          <w:rtl/>
          <w:lang w:bidi="fa-IR"/>
        </w:rPr>
        <w:t>میزان رعایت اخلاق</w:t>
      </w:r>
      <w:r>
        <w:rPr>
          <w:rFonts w:cs="B Nazanin" w:hint="cs"/>
          <w:b/>
          <w:bCs/>
          <w:rtl/>
          <w:lang w:bidi="fa-IR"/>
        </w:rPr>
        <w:t xml:space="preserve"> حرفه ای</w:t>
      </w:r>
      <w:r w:rsidR="00266C08">
        <w:rPr>
          <w:rFonts w:cs="B Nazanin" w:hint="cs"/>
          <w:b/>
          <w:bCs/>
          <w:rtl/>
          <w:lang w:bidi="fa-IR"/>
        </w:rPr>
        <w:t xml:space="preserve"> توسط اعضای هیات علمی</w:t>
      </w:r>
      <w:r>
        <w:rPr>
          <w:rFonts w:cs="B Nazanin" w:hint="cs"/>
          <w:b/>
          <w:bCs/>
          <w:rtl/>
          <w:lang w:bidi="fa-IR"/>
        </w:rPr>
        <w:t xml:space="preserve"> از دید</w:t>
      </w:r>
      <w:r w:rsidR="004E446A">
        <w:rPr>
          <w:rFonts w:cs="B Nazanin" w:hint="cs"/>
          <w:b/>
          <w:bCs/>
          <w:rtl/>
          <w:lang w:bidi="fa-IR"/>
        </w:rPr>
        <w:t>گاه</w:t>
      </w:r>
      <w:r>
        <w:rPr>
          <w:rFonts w:cs="B Nazanin" w:hint="cs"/>
          <w:b/>
          <w:bCs/>
          <w:rtl/>
          <w:lang w:bidi="fa-IR"/>
        </w:rPr>
        <w:t xml:space="preserve"> شما طراحی شده است و پاسخ </w:t>
      </w:r>
      <w:r w:rsidR="004E446A">
        <w:rPr>
          <w:rFonts w:cs="B Nazanin" w:hint="cs"/>
          <w:b/>
          <w:bCs/>
          <w:rtl/>
          <w:lang w:bidi="fa-IR"/>
        </w:rPr>
        <w:t>صادقانه</w:t>
      </w:r>
      <w:r>
        <w:rPr>
          <w:rFonts w:cs="B Nazanin" w:hint="cs"/>
          <w:b/>
          <w:bCs/>
          <w:rtl/>
          <w:lang w:bidi="fa-IR"/>
        </w:rPr>
        <w:t xml:space="preserve"> شما به گویه های پرسشنامه به ارتقاء اخلاق حرفه ای در دانشگاه کمک می کند. </w:t>
      </w:r>
      <w:r w:rsidR="004E446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0222B40" w14:textId="77777777" w:rsidR="00C8108F" w:rsidRDefault="00C926E8" w:rsidP="00C8108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C926E8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عضو هیات علمی:                                        </w:t>
      </w:r>
      <w:r w:rsidR="008A1E7C">
        <w:rPr>
          <w:rFonts w:cs="B Nazanin" w:hint="cs"/>
          <w:b/>
          <w:bCs/>
          <w:sz w:val="20"/>
          <w:szCs w:val="20"/>
          <w:rtl/>
          <w:lang w:bidi="fa-IR"/>
        </w:rPr>
        <w:t xml:space="preserve">دانشکده: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8A1E7C">
        <w:rPr>
          <w:rFonts w:cs="B Nazanin" w:hint="cs"/>
          <w:b/>
          <w:bCs/>
          <w:sz w:val="20"/>
          <w:szCs w:val="20"/>
          <w:rtl/>
          <w:lang w:bidi="fa-IR"/>
        </w:rPr>
        <w:t>گروه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19E22166" w14:textId="77777777" w:rsidR="0062524F" w:rsidRDefault="0062524F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900"/>
        <w:gridCol w:w="630"/>
        <w:gridCol w:w="6115"/>
        <w:gridCol w:w="540"/>
      </w:tblGrid>
      <w:tr w:rsidR="008E12A4" w14:paraId="47A059BA" w14:textId="64A84A38" w:rsidTr="008E12A4">
        <w:trPr>
          <w:cantSplit/>
          <w:trHeight w:val="773"/>
          <w:jc w:val="center"/>
        </w:trPr>
        <w:tc>
          <w:tcPr>
            <w:tcW w:w="630" w:type="dxa"/>
            <w:textDirection w:val="btLr"/>
          </w:tcPr>
          <w:p w14:paraId="13281628" w14:textId="77777777" w:rsidR="008E12A4" w:rsidRPr="008A1E7C" w:rsidRDefault="008E12A4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غیر قابل قبول</w:t>
            </w:r>
          </w:p>
        </w:tc>
        <w:tc>
          <w:tcPr>
            <w:tcW w:w="630" w:type="dxa"/>
            <w:textDirection w:val="btLr"/>
          </w:tcPr>
          <w:p w14:paraId="03E6B6AE" w14:textId="77777777" w:rsidR="008E12A4" w:rsidRPr="008A1E7C" w:rsidRDefault="008E12A4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پایینتر از حد انتظار</w:t>
            </w:r>
          </w:p>
        </w:tc>
        <w:tc>
          <w:tcPr>
            <w:tcW w:w="900" w:type="dxa"/>
            <w:textDirection w:val="btLr"/>
          </w:tcPr>
          <w:p w14:paraId="44FAE2E3" w14:textId="77777777" w:rsidR="008E12A4" w:rsidRPr="008A1E7C" w:rsidRDefault="008E12A4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کمی پایینتر از حد انتظار</w:t>
            </w:r>
          </w:p>
        </w:tc>
        <w:tc>
          <w:tcPr>
            <w:tcW w:w="630" w:type="dxa"/>
            <w:textDirection w:val="btLr"/>
          </w:tcPr>
          <w:p w14:paraId="67DF08B6" w14:textId="77777777" w:rsidR="008E12A4" w:rsidRPr="008A1E7C" w:rsidRDefault="008E12A4" w:rsidP="00C20E54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 حد انتظار</w:t>
            </w:r>
          </w:p>
        </w:tc>
        <w:tc>
          <w:tcPr>
            <w:tcW w:w="6115" w:type="dxa"/>
          </w:tcPr>
          <w:p w14:paraId="1FA5AE2C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217A188" w14:textId="77777777" w:rsidR="008E12A4" w:rsidRPr="008A1E7C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A1E7C">
              <w:rPr>
                <w:rFonts w:cs="B Nazanin" w:hint="cs"/>
                <w:b/>
                <w:bCs/>
                <w:rtl/>
                <w:lang w:bidi="fa-IR"/>
              </w:rPr>
              <w:t>گویه های ارزشیابی</w:t>
            </w:r>
          </w:p>
        </w:tc>
        <w:tc>
          <w:tcPr>
            <w:tcW w:w="540" w:type="dxa"/>
          </w:tcPr>
          <w:p w14:paraId="4F9CA630" w14:textId="77777777" w:rsidR="008E12A4" w:rsidRPr="00C20E5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bookmarkStart w:id="0" w:name="_GoBack"/>
            <w:bookmarkEnd w:id="0"/>
            <w:r w:rsidRPr="00C20E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8E12A4" w14:paraId="4912182D" w14:textId="160E3963" w:rsidTr="008E12A4">
        <w:trPr>
          <w:jc w:val="center"/>
        </w:trPr>
        <w:tc>
          <w:tcPr>
            <w:tcW w:w="630" w:type="dxa"/>
          </w:tcPr>
          <w:p w14:paraId="6D9F09B0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09438BF8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7F5D5346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3A50AEBF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4EB7010D" w14:textId="77777777" w:rsidR="008E12A4" w:rsidRPr="007E1C2F" w:rsidRDefault="008E12A4" w:rsidP="00C20E54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E1C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 موقعیت شغلی خود در راستای اهداف و منافع شخصی خود و دیگران استفاده نمی کند.</w:t>
            </w:r>
          </w:p>
        </w:tc>
        <w:tc>
          <w:tcPr>
            <w:tcW w:w="540" w:type="dxa"/>
          </w:tcPr>
          <w:p w14:paraId="5DB021EB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E12A4" w14:paraId="480D7EDE" w14:textId="63D3B9CA" w:rsidTr="008E12A4">
        <w:trPr>
          <w:jc w:val="center"/>
        </w:trPr>
        <w:tc>
          <w:tcPr>
            <w:tcW w:w="630" w:type="dxa"/>
          </w:tcPr>
          <w:p w14:paraId="56364E16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7C5E96BA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53C95D9F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6F1986EF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443E89F4" w14:textId="2079C0C8" w:rsidR="008E12A4" w:rsidRPr="007E1C2F" w:rsidRDefault="008E12A4" w:rsidP="004E446A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اسرار همکاران،پرسنل و فراگیران را در همه حال حفظ نموده و در مواردی که افشای اسرار برای کمک به جامعه ضرورت دارد، طبق مقررات آموزشی عمل می کند.</w:t>
            </w:r>
          </w:p>
        </w:tc>
        <w:tc>
          <w:tcPr>
            <w:tcW w:w="540" w:type="dxa"/>
          </w:tcPr>
          <w:p w14:paraId="2E3F28D0" w14:textId="77777777" w:rsidR="008E12A4" w:rsidRDefault="008E12A4" w:rsidP="00C20E54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E12A4" w14:paraId="594B555E" w14:textId="19951016" w:rsidTr="008E12A4">
        <w:trPr>
          <w:jc w:val="center"/>
        </w:trPr>
        <w:tc>
          <w:tcPr>
            <w:tcW w:w="630" w:type="dxa"/>
          </w:tcPr>
          <w:p w14:paraId="48C8D32E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5B5A5EF4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34F9AF47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69C5FB33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7CD2E956" w14:textId="77777777" w:rsidR="008E12A4" w:rsidRPr="007E1C2F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ضمن رعایت عدالت در آموزش و ارزشیابی، تابع و پایبند به اجرای مقررات است.</w:t>
            </w:r>
          </w:p>
        </w:tc>
        <w:tc>
          <w:tcPr>
            <w:tcW w:w="540" w:type="dxa"/>
          </w:tcPr>
          <w:p w14:paraId="424E84D9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E12A4" w14:paraId="23073352" w14:textId="653CE243" w:rsidTr="008E12A4">
        <w:trPr>
          <w:jc w:val="center"/>
        </w:trPr>
        <w:tc>
          <w:tcPr>
            <w:tcW w:w="630" w:type="dxa"/>
          </w:tcPr>
          <w:p w14:paraId="3A16DD80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1A3C55FD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17BB8043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0F344A68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69A0E09A" w14:textId="77777777" w:rsidR="008E12A4" w:rsidRPr="007E1C2F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بهترین وجه از فرصت های آموزشی برای ایجاد حداکثر یادگیری استفاده می کند. </w:t>
            </w:r>
          </w:p>
        </w:tc>
        <w:tc>
          <w:tcPr>
            <w:tcW w:w="540" w:type="dxa"/>
          </w:tcPr>
          <w:p w14:paraId="5BD55ABF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E12A4" w14:paraId="51FF210F" w14:textId="6645B7FC" w:rsidTr="008E12A4">
        <w:trPr>
          <w:jc w:val="center"/>
        </w:trPr>
        <w:tc>
          <w:tcPr>
            <w:tcW w:w="630" w:type="dxa"/>
          </w:tcPr>
          <w:p w14:paraId="5C012357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32B5ABC1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7E8ADB35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30088720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4A1D9A01" w14:textId="77777777" w:rsidR="008E12A4" w:rsidRPr="007E1C2F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همه حال شان حرفه و فراگیران خود را حفظ کرده و در موارد خطا، با حفظ شان ایشان تذکر داده و آنان را راهنمایی می کند.</w:t>
            </w:r>
          </w:p>
        </w:tc>
        <w:tc>
          <w:tcPr>
            <w:tcW w:w="540" w:type="dxa"/>
          </w:tcPr>
          <w:p w14:paraId="6CAA07EE" w14:textId="670537AD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8E12A4" w14:paraId="672219EF" w14:textId="4F92C964" w:rsidTr="008E12A4">
        <w:trPr>
          <w:jc w:val="center"/>
        </w:trPr>
        <w:tc>
          <w:tcPr>
            <w:tcW w:w="630" w:type="dxa"/>
          </w:tcPr>
          <w:p w14:paraId="43A40FFF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0806716C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7A39F028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1BBF2A04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2B60FB5F" w14:textId="6287FD09" w:rsidR="008E12A4" w:rsidRPr="007E1C2F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انتقادات را با روی باز می شنود و در صورت منصفانه و صحیح بودن، در جهت ارتقاء عملکرد حرفه ای و بهبود رفتار خود بر می آید.</w:t>
            </w:r>
          </w:p>
        </w:tc>
        <w:tc>
          <w:tcPr>
            <w:tcW w:w="540" w:type="dxa"/>
          </w:tcPr>
          <w:p w14:paraId="4298487F" w14:textId="034DE0D5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E12A4" w14:paraId="06132D98" w14:textId="6889F068" w:rsidTr="008E12A4">
        <w:trPr>
          <w:cantSplit/>
          <w:trHeight w:val="305"/>
          <w:jc w:val="center"/>
        </w:trPr>
        <w:tc>
          <w:tcPr>
            <w:tcW w:w="630" w:type="dxa"/>
            <w:textDirection w:val="btLr"/>
          </w:tcPr>
          <w:p w14:paraId="2249D1F3" w14:textId="77777777" w:rsidR="008E12A4" w:rsidRPr="00C20E54" w:rsidRDefault="008E12A4" w:rsidP="009C748E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extDirection w:val="btLr"/>
          </w:tcPr>
          <w:p w14:paraId="05080EE1" w14:textId="77777777" w:rsidR="008E12A4" w:rsidRPr="00C20E54" w:rsidRDefault="008E12A4" w:rsidP="009C748E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textDirection w:val="btLr"/>
          </w:tcPr>
          <w:p w14:paraId="212F78AD" w14:textId="77777777" w:rsidR="008E12A4" w:rsidRPr="00C20E54" w:rsidRDefault="008E12A4" w:rsidP="009C748E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extDirection w:val="btLr"/>
          </w:tcPr>
          <w:p w14:paraId="35353B65" w14:textId="77777777" w:rsidR="008E12A4" w:rsidRPr="00C20E54" w:rsidRDefault="008E12A4" w:rsidP="009C748E">
            <w:pPr>
              <w:tabs>
                <w:tab w:val="left" w:pos="5970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115" w:type="dxa"/>
          </w:tcPr>
          <w:p w14:paraId="3567028F" w14:textId="77777777" w:rsidR="008E12A4" w:rsidRPr="007E1C2F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علم روز مسلط بوده و آن را در آموزش به کار می برد.</w:t>
            </w:r>
          </w:p>
        </w:tc>
        <w:tc>
          <w:tcPr>
            <w:tcW w:w="540" w:type="dxa"/>
          </w:tcPr>
          <w:p w14:paraId="4BDA0589" w14:textId="50226BD2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8E12A4" w14:paraId="4C9B0F78" w14:textId="2C4A3091" w:rsidTr="008E12A4">
        <w:trPr>
          <w:jc w:val="center"/>
        </w:trPr>
        <w:tc>
          <w:tcPr>
            <w:tcW w:w="630" w:type="dxa"/>
          </w:tcPr>
          <w:p w14:paraId="06B82700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61BCD568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</w:tcPr>
          <w:p w14:paraId="2453EFA5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14:paraId="431D3FE5" w14:textId="77777777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15" w:type="dxa"/>
          </w:tcPr>
          <w:p w14:paraId="43433AA7" w14:textId="77777777" w:rsidR="008E12A4" w:rsidRDefault="008E12A4" w:rsidP="009C748E">
            <w:pPr>
              <w:tabs>
                <w:tab w:val="left" w:pos="5970"/>
              </w:tabs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ضمن توجه به نقش الگویی خود، رفتار و گفتار توام با متانت، وقار، ادب، تواضع و فروتنی با همکاران، بیماران و فراگیران دارد.</w:t>
            </w:r>
          </w:p>
        </w:tc>
        <w:tc>
          <w:tcPr>
            <w:tcW w:w="540" w:type="dxa"/>
          </w:tcPr>
          <w:p w14:paraId="052DE446" w14:textId="234FADE0" w:rsidR="008E12A4" w:rsidRDefault="008E12A4" w:rsidP="009C748E">
            <w:pPr>
              <w:tabs>
                <w:tab w:val="left" w:pos="597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14:paraId="73AD57B7" w14:textId="77777777" w:rsidR="006243F0" w:rsidRDefault="006243F0" w:rsidP="006243F0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5C0B019D" w14:textId="77777777" w:rsidR="006243F0" w:rsidRDefault="006243F0" w:rsidP="006243F0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مهمترین نقاط قوت و ضعف  استاد را بیان فرمایید.</w:t>
      </w:r>
    </w:p>
    <w:p w14:paraId="2D49C0DF" w14:textId="77777777" w:rsidR="00150A91" w:rsidRDefault="00150A91" w:rsidP="0062524F">
      <w:pPr>
        <w:tabs>
          <w:tab w:val="left" w:pos="5970"/>
        </w:tabs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017906E1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1B098D61" w14:textId="77777777" w:rsidR="00150A91" w:rsidRPr="00150A91" w:rsidRDefault="00150A91" w:rsidP="00150A91">
      <w:pPr>
        <w:rPr>
          <w:rFonts w:cs="B Nazanin"/>
          <w:sz w:val="20"/>
          <w:szCs w:val="20"/>
          <w:rtl/>
          <w:lang w:bidi="fa-IR"/>
        </w:rPr>
      </w:pPr>
    </w:p>
    <w:p w14:paraId="289730D7" w14:textId="77777777" w:rsidR="00F420AE" w:rsidRDefault="00F420AE" w:rsidP="00F420AE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0224879B" w14:textId="77777777" w:rsidR="00150A91" w:rsidRDefault="00150A91" w:rsidP="00F420AE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>اگر استاد مورد نظر شما براساس داشتن تمامی صفات، نمره 20 داشته باشد و حداقل نمره یک در نظر گرفته شود، در مجموع این استاد را با چه نمره ای ارزیابی می کنید</w:t>
      </w:r>
      <w:r w:rsidR="009F48B1" w:rsidRPr="009F48B1">
        <w:rPr>
          <w:rFonts w:cs="B Nazanin" w:hint="cs"/>
          <w:b/>
          <w:bCs/>
          <w:sz w:val="18"/>
          <w:szCs w:val="18"/>
          <w:rtl/>
          <w:lang w:bidi="fa-IR"/>
        </w:rPr>
        <w:t>؟</w:t>
      </w:r>
      <w:r w:rsidRPr="009F48B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14:paraId="75FA90F0" w14:textId="77777777" w:rsidR="00F420AE" w:rsidRPr="009F48B1" w:rsidRDefault="00F420AE" w:rsidP="00F420AE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sectPr w:rsidR="00F420AE" w:rsidRPr="009F48B1" w:rsidSect="00F4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B3"/>
    <w:rsid w:val="00004CE4"/>
    <w:rsid w:val="000E434D"/>
    <w:rsid w:val="00150A91"/>
    <w:rsid w:val="00266C08"/>
    <w:rsid w:val="00270953"/>
    <w:rsid w:val="002750B3"/>
    <w:rsid w:val="00282469"/>
    <w:rsid w:val="004E446A"/>
    <w:rsid w:val="005734B9"/>
    <w:rsid w:val="006243F0"/>
    <w:rsid w:val="0062524F"/>
    <w:rsid w:val="0069671E"/>
    <w:rsid w:val="007137BF"/>
    <w:rsid w:val="007E1C2F"/>
    <w:rsid w:val="008A1E7C"/>
    <w:rsid w:val="008D7C7E"/>
    <w:rsid w:val="008E12A4"/>
    <w:rsid w:val="0097519F"/>
    <w:rsid w:val="009C748E"/>
    <w:rsid w:val="009F48B1"/>
    <w:rsid w:val="00C20E54"/>
    <w:rsid w:val="00C8108F"/>
    <w:rsid w:val="00C926E8"/>
    <w:rsid w:val="00D45C79"/>
    <w:rsid w:val="00E503E4"/>
    <w:rsid w:val="00F12673"/>
    <w:rsid w:val="00F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9D65"/>
  <w15:chartTrackingRefBased/>
  <w15:docId w15:val="{BB2CB852-EB26-4B9C-A871-DE43D95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MohammadiEDC</dc:creator>
  <cp:keywords/>
  <dc:description/>
  <cp:lastModifiedBy>MohammadiEDC</cp:lastModifiedBy>
  <cp:revision>18</cp:revision>
  <cp:lastPrinted>2024-10-30T08:54:00Z</cp:lastPrinted>
  <dcterms:created xsi:type="dcterms:W3CDTF">2021-09-20T04:51:00Z</dcterms:created>
  <dcterms:modified xsi:type="dcterms:W3CDTF">2024-10-30T08:54:00Z</dcterms:modified>
</cp:coreProperties>
</file>